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Jaarverslag MR OBS De Grote Beer 2021–2022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Dit is het jaarverslag van de MR van OBS de Grote Beer over het schooljaar 2021-2022. Dit verslag beschrijft de volgende zaken: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rol en samenstelling van de MR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Vergaderdata en overzicht van onderwerpen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Samenvatting van de behandelde onderwerpen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Aandachtspunten voor het komende schooljaar</w:t>
      </w:r>
    </w:p>
    <w:p w:rsidR="00000000" w:rsidDel="00000000" w:rsidP="00000000" w:rsidRDefault="00000000" w:rsidRPr="00000000" w14:paraId="00000008">
      <w:pPr>
        <w:pStyle w:val="Heading1"/>
        <w:rPr/>
      </w:pPr>
      <w:r w:rsidDel="00000000" w:rsidR="00000000" w:rsidRPr="00000000">
        <w:rPr>
          <w:rtl w:val="0"/>
        </w:rPr>
        <w:t xml:space="preserve">Rol en samenstelling MR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 MR bestaat uit zes leden. Drie leden komen uit het onderwijzend personeel van OBS de Grote Beer (de personeelsgeleding). En drie leden komen uit ouders van leerlingen (de oudergeleding). De leden uit het onderwijzend personeel worden door het personeel gekozen, en de leden van de oudergeleding door de ouders.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MR heeft een adviserende en controlerende taak op beleidsmatig niveau over ontwikkelingen op en rond de school. Bij sommige onderwerpen heeft de MR instemmingsrecht en bij andere onderwerpen adviesrecht. Onderwerpen waar de MR het over heeft zijn bijvoorbeeld: het veiligheids-, gezondheids- en welzijnsbeleid, ondersteunende werkzaamheden ouders, het schoolplan en sponsoring.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 MR houdt zich dus bezig met de kwaliteit van het onderwijs en beleid. Ouders kunnen contact opnemen met de MR over beleidszaken en vragen over onderwijs. Klachten over individuele docenten vallen onder de klachtenregeling. Een uitgebreidere beschrijving over de onderwerpen die wij bespreken, staan omschreven in het reglement van de medezeggenschapsraad.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Samenstelling MR in 2021-2022</w:t>
      </w:r>
    </w:p>
    <w:p w:rsidR="00000000" w:rsidDel="00000000" w:rsidP="00000000" w:rsidRDefault="00000000" w:rsidRPr="00000000" w14:paraId="00000011">
      <w:pPr>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2830"/>
        <w:gridCol w:w="6186"/>
        <w:tblGridChange w:id="0">
          <w:tblGrid>
            <w:gridCol w:w="2830"/>
            <w:gridCol w:w="6186"/>
          </w:tblGrid>
        </w:tblGridChange>
      </w:tblGrid>
      <w:tr>
        <w:trPr>
          <w:cantSplit w:val="0"/>
          <w:tblHeader w:val="0"/>
        </w:trPr>
        <w:tc>
          <w:tcPr/>
          <w:p w:rsidR="00000000" w:rsidDel="00000000" w:rsidP="00000000" w:rsidRDefault="00000000" w:rsidRPr="00000000" w14:paraId="00000012">
            <w:pPr>
              <w:rPr/>
            </w:pPr>
            <w:r w:rsidDel="00000000" w:rsidR="00000000" w:rsidRPr="00000000">
              <w:rPr>
                <w:rtl w:val="0"/>
              </w:rPr>
              <w:t xml:space="preserve">Personeelsgeleding</w:t>
            </w:r>
          </w:p>
        </w:tc>
        <w:tc>
          <w:tcPr/>
          <w:p w:rsidR="00000000" w:rsidDel="00000000" w:rsidP="00000000" w:rsidRDefault="00000000" w:rsidRPr="00000000" w14:paraId="00000013">
            <w:pPr>
              <w:rPr>
                <w:b w:val="1"/>
              </w:rPr>
            </w:pPr>
            <w:r w:rsidDel="00000000" w:rsidR="00000000" w:rsidRPr="00000000">
              <w:rPr>
                <w:b w:val="1"/>
                <w:rtl w:val="0"/>
              </w:rPr>
              <w:t xml:space="preserve">Oudergeleding</w:t>
            </w:r>
          </w:p>
        </w:tc>
      </w:tr>
      <w:tr>
        <w:trPr>
          <w:cantSplit w:val="0"/>
          <w:tblHeader w:val="0"/>
        </w:trPr>
        <w:tc>
          <w:tcPr/>
          <w:p w:rsidR="00000000" w:rsidDel="00000000" w:rsidP="00000000" w:rsidRDefault="00000000" w:rsidRPr="00000000" w14:paraId="00000014">
            <w:pPr>
              <w:rPr>
                <w:b w:val="0"/>
              </w:rPr>
            </w:pPr>
            <w:r w:rsidDel="00000000" w:rsidR="00000000" w:rsidRPr="00000000">
              <w:rPr>
                <w:b w:val="0"/>
                <w:rtl w:val="0"/>
              </w:rPr>
              <w:t xml:space="preserve">Jenneke Klijn</w:t>
            </w:r>
          </w:p>
          <w:p w:rsidR="00000000" w:rsidDel="00000000" w:rsidP="00000000" w:rsidRDefault="00000000" w:rsidRPr="00000000" w14:paraId="00000015">
            <w:pPr>
              <w:rPr>
                <w:b w:val="0"/>
              </w:rPr>
            </w:pPr>
            <w:r w:rsidDel="00000000" w:rsidR="00000000" w:rsidRPr="00000000">
              <w:rPr>
                <w:b w:val="0"/>
                <w:rtl w:val="0"/>
              </w:rPr>
              <w:t xml:space="preserve">Marijke Plukker</w:t>
            </w:r>
          </w:p>
          <w:p w:rsidR="00000000" w:rsidDel="00000000" w:rsidP="00000000" w:rsidRDefault="00000000" w:rsidRPr="00000000" w14:paraId="00000016">
            <w:pPr>
              <w:rPr/>
            </w:pPr>
            <w:r w:rsidDel="00000000" w:rsidR="00000000" w:rsidRPr="00000000">
              <w:rPr>
                <w:b w:val="0"/>
                <w:rtl w:val="0"/>
              </w:rPr>
              <w:t xml:space="preserve">Kirsten Rietbergen</w:t>
            </w: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t xml:space="preserve">Lisette Desain (voorzitter)</w:t>
            </w:r>
          </w:p>
          <w:p w:rsidR="00000000" w:rsidDel="00000000" w:rsidP="00000000" w:rsidRDefault="00000000" w:rsidRPr="00000000" w14:paraId="00000018">
            <w:pPr>
              <w:rPr/>
            </w:pPr>
            <w:r w:rsidDel="00000000" w:rsidR="00000000" w:rsidRPr="00000000">
              <w:rPr>
                <w:rtl w:val="0"/>
              </w:rPr>
              <w:t xml:space="preserve">Ellen van Doorne</w:t>
            </w:r>
          </w:p>
          <w:p w:rsidR="00000000" w:rsidDel="00000000" w:rsidP="00000000" w:rsidRDefault="00000000" w:rsidRPr="00000000" w14:paraId="00000019">
            <w:pPr>
              <w:rPr>
                <w:i w:val="1"/>
              </w:rPr>
            </w:pPr>
            <w:r w:rsidDel="00000000" w:rsidR="00000000" w:rsidRPr="00000000">
              <w:rPr>
                <w:rtl w:val="0"/>
              </w:rPr>
              <w:t xml:space="preserve">Sarra Damman       </w:t>
            </w:r>
            <w:r w:rsidDel="00000000" w:rsidR="00000000" w:rsidRPr="00000000">
              <w:rPr>
                <w:i w:val="1"/>
                <w:rtl w:val="0"/>
              </w:rPr>
              <w:t xml:space="preserve">tot en met 20 september 2021</w:t>
            </w:r>
          </w:p>
          <w:p w:rsidR="00000000" w:rsidDel="00000000" w:rsidP="00000000" w:rsidRDefault="00000000" w:rsidRPr="00000000" w14:paraId="0000001A">
            <w:pPr>
              <w:rPr/>
            </w:pPr>
            <w:r w:rsidDel="00000000" w:rsidR="00000000" w:rsidRPr="00000000">
              <w:rPr>
                <w:rtl w:val="0"/>
              </w:rPr>
              <w:t xml:space="preserve">Berteun Damman  (secretaris) </w:t>
            </w:r>
            <w:r w:rsidDel="00000000" w:rsidR="00000000" w:rsidRPr="00000000">
              <w:rPr>
                <w:i w:val="1"/>
                <w:rtl w:val="0"/>
              </w:rPr>
              <w:t xml:space="preserve">vanaf 11 november 2021 </w:t>
            </w: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Berteun Damman was de enige kandidaat na het verlopen van de termijn van Sarra, en is daarmee automatisch tot de MR toegetreden. Sarra vertegenwoordigt OBS de Grote Beer nog wel in de GMR.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Lisette en Ellen treden allebei af aan het eind van het schooljaar en zij zullen opgevolgd worden door </w:t>
      </w:r>
      <w:r w:rsidDel="00000000" w:rsidR="00000000" w:rsidRPr="00000000">
        <w:rPr>
          <w:i w:val="1"/>
          <w:rtl w:val="0"/>
        </w:rPr>
        <w:t xml:space="preserve">Eva van den Eijnde</w:t>
      </w:r>
      <w:r w:rsidDel="00000000" w:rsidR="00000000" w:rsidRPr="00000000">
        <w:rPr>
          <w:rtl w:val="0"/>
        </w:rPr>
        <w:t xml:space="preserve"> en </w:t>
      </w:r>
      <w:r w:rsidDel="00000000" w:rsidR="00000000" w:rsidRPr="00000000">
        <w:rPr>
          <w:i w:val="1"/>
          <w:rtl w:val="0"/>
        </w:rPr>
        <w:t xml:space="preserve">Isabelle Agsteribbe</w:t>
      </w:r>
      <w:r w:rsidDel="00000000" w:rsidR="00000000" w:rsidRPr="00000000">
        <w:rPr>
          <w:rtl w:val="0"/>
        </w:rPr>
        <w:t xml:space="preserve">. Zij zijn automatisch verkozen omdat ze de enige kandidaten waren die zich voor de twee vacatures kandidaat hadden gesteld. Marijke Plukker wordt in 2022 opgevolgd door Lidio Blankstein, die ook in de GMR zit.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Vergaderingen</w:t>
      </w:r>
    </w:p>
    <w:p w:rsidR="00000000" w:rsidDel="00000000" w:rsidP="00000000" w:rsidRDefault="00000000" w:rsidRPr="00000000" w14:paraId="00000021">
      <w:pPr>
        <w:rPr/>
      </w:pPr>
      <w:r w:rsidDel="00000000" w:rsidR="00000000" w:rsidRPr="00000000">
        <w:rPr>
          <w:rtl w:val="0"/>
        </w:rPr>
        <w:t xml:space="preserve">Vergaderingen van de MR zijn openbaar, alhoewel sommige onderwerpen besloten kunnen worden behandeld. In 2021-2022 zijn de vergaderingen uitsluitend door (kandidaats)leden van de MR bijgewoond.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Het eerste gedeelte van de vergaderingen wordt bijgewoond door de directeur, Nicole de Lange.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het schooljaar 2021-2022 waren zes reguliere vergaderingen, daarbij is er nog tweemaal extra vergaderd, dit in verband met de coronamaatregelen en de aanstelling van de nieuwe directeur.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De notulen van de reguliere vergaderingen zijn </w:t>
      </w:r>
      <w:hyperlink r:id="rId7">
        <w:r w:rsidDel="00000000" w:rsidR="00000000" w:rsidRPr="00000000">
          <w:rPr>
            <w:color w:val="0563c1"/>
            <w:u w:val="single"/>
            <w:rtl w:val="0"/>
          </w:rPr>
          <w:t xml:space="preserve">op de website van de grote beer</w:t>
        </w:r>
      </w:hyperlink>
      <w:r w:rsidDel="00000000" w:rsidR="00000000" w:rsidRPr="00000000">
        <w:rPr>
          <w:rtl w:val="0"/>
        </w:rPr>
        <w:t xml:space="preserve"> openbaar gemaakt.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De onderwerpen worden in het volgende hoofdstuk verder uitgediept.</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2830"/>
        <w:gridCol w:w="6186"/>
        <w:tblGridChange w:id="0">
          <w:tblGrid>
            <w:gridCol w:w="2830"/>
            <w:gridCol w:w="6186"/>
          </w:tblGrid>
        </w:tblGridChange>
      </w:tblGrid>
      <w:tr>
        <w:trPr>
          <w:cantSplit w:val="0"/>
          <w:tblHeader w:val="0"/>
        </w:trPr>
        <w:tc>
          <w:tcPr/>
          <w:p w:rsidR="00000000" w:rsidDel="00000000" w:rsidP="00000000" w:rsidRDefault="00000000" w:rsidRPr="00000000" w14:paraId="0000002A">
            <w:pPr>
              <w:rPr/>
            </w:pPr>
            <w:r w:rsidDel="00000000" w:rsidR="00000000" w:rsidRPr="00000000">
              <w:rPr>
                <w:rtl w:val="0"/>
              </w:rPr>
              <w:t xml:space="preserve">Vergaderdata</w:t>
            </w:r>
          </w:p>
        </w:tc>
        <w:tc>
          <w:tcPr/>
          <w:p w:rsidR="00000000" w:rsidDel="00000000" w:rsidP="00000000" w:rsidRDefault="00000000" w:rsidRPr="00000000" w14:paraId="0000002B">
            <w:pPr>
              <w:rPr>
                <w:b w:val="1"/>
              </w:rPr>
            </w:pPr>
            <w:r w:rsidDel="00000000" w:rsidR="00000000" w:rsidRPr="00000000">
              <w:rPr>
                <w:b w:val="1"/>
                <w:rtl w:val="0"/>
              </w:rPr>
              <w:t xml:space="preserve">Onderwerpen</w:t>
            </w:r>
          </w:p>
        </w:tc>
      </w:tr>
      <w:tr>
        <w:trPr>
          <w:cantSplit w:val="0"/>
          <w:tblHeader w:val="0"/>
        </w:trPr>
        <w:tc>
          <w:tcPr/>
          <w:p w:rsidR="00000000" w:rsidDel="00000000" w:rsidP="00000000" w:rsidRDefault="00000000" w:rsidRPr="00000000" w14:paraId="0000002C">
            <w:pPr>
              <w:rPr>
                <w:b w:val="0"/>
              </w:rPr>
            </w:pPr>
            <w:r w:rsidDel="00000000" w:rsidR="00000000" w:rsidRPr="00000000">
              <w:rPr>
                <w:b w:val="0"/>
                <w:rtl w:val="0"/>
              </w:rPr>
              <w:t xml:space="preserve">20 september 2021</w:t>
            </w:r>
          </w:p>
        </w:tc>
        <w:tc>
          <w:tcPr/>
          <w:p w:rsidR="00000000" w:rsidDel="00000000" w:rsidP="00000000" w:rsidRDefault="00000000" w:rsidRPr="00000000" w14:paraId="0000002D">
            <w:pPr>
              <w:rPr/>
            </w:pPr>
            <w:r w:rsidDel="00000000" w:rsidR="00000000" w:rsidRPr="00000000">
              <w:rPr>
                <w:rtl w:val="0"/>
              </w:rPr>
              <w:t xml:space="preserve">Verkeerssituatie, NPO Middelen, Jaarplan</w:t>
            </w:r>
          </w:p>
        </w:tc>
      </w:tr>
      <w:tr>
        <w:trPr>
          <w:cantSplit w:val="0"/>
          <w:tblHeader w:val="0"/>
        </w:trPr>
        <w:tc>
          <w:tcPr/>
          <w:p w:rsidR="00000000" w:rsidDel="00000000" w:rsidP="00000000" w:rsidRDefault="00000000" w:rsidRPr="00000000" w14:paraId="0000002E">
            <w:pPr>
              <w:rPr/>
            </w:pPr>
            <w:r w:rsidDel="00000000" w:rsidR="00000000" w:rsidRPr="00000000">
              <w:rPr>
                <w:b w:val="0"/>
                <w:rtl w:val="0"/>
              </w:rPr>
              <w:t xml:space="preserve">16 november 2022</w:t>
            </w: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t xml:space="preserve">Verkeerssituatie, Jaarverslag MR</w:t>
            </w:r>
          </w:p>
        </w:tc>
      </w:tr>
      <w:tr>
        <w:trPr>
          <w:cantSplit w:val="0"/>
          <w:tblHeader w:val="0"/>
        </w:trPr>
        <w:tc>
          <w:tcPr/>
          <w:p w:rsidR="00000000" w:rsidDel="00000000" w:rsidP="00000000" w:rsidRDefault="00000000" w:rsidRPr="00000000" w14:paraId="00000030">
            <w:pPr>
              <w:rPr>
                <w:i w:val="1"/>
              </w:rPr>
            </w:pPr>
            <w:r w:rsidDel="00000000" w:rsidR="00000000" w:rsidRPr="00000000">
              <w:rPr>
                <w:b w:val="0"/>
                <w:i w:val="1"/>
                <w:rtl w:val="0"/>
              </w:rPr>
              <w:t xml:space="preserve">29 november 2021</w:t>
            </w: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t xml:space="preserve">Coronamaatregelen</w:t>
            </w:r>
          </w:p>
        </w:tc>
      </w:tr>
      <w:tr>
        <w:trPr>
          <w:cantSplit w:val="0"/>
          <w:tblHeader w:val="0"/>
        </w:trPr>
        <w:tc>
          <w:tcPr/>
          <w:p w:rsidR="00000000" w:rsidDel="00000000" w:rsidP="00000000" w:rsidRDefault="00000000" w:rsidRPr="00000000" w14:paraId="00000032">
            <w:pPr>
              <w:rPr>
                <w:b w:val="0"/>
                <w:i w:val="1"/>
              </w:rPr>
            </w:pPr>
            <w:r w:rsidDel="00000000" w:rsidR="00000000" w:rsidRPr="00000000">
              <w:rPr>
                <w:b w:val="0"/>
                <w:i w:val="1"/>
                <w:rtl w:val="0"/>
              </w:rPr>
              <w:t xml:space="preserve">15 december 2021</w:t>
            </w:r>
          </w:p>
        </w:tc>
        <w:tc>
          <w:tcPr/>
          <w:p w:rsidR="00000000" w:rsidDel="00000000" w:rsidP="00000000" w:rsidRDefault="00000000" w:rsidRPr="00000000" w14:paraId="00000033">
            <w:pPr>
              <w:rPr/>
            </w:pPr>
            <w:r w:rsidDel="00000000" w:rsidR="00000000" w:rsidRPr="00000000">
              <w:rPr>
                <w:rtl w:val="0"/>
              </w:rPr>
              <w:t xml:space="preserve">Schoolsluiting</w:t>
            </w:r>
          </w:p>
        </w:tc>
      </w:tr>
      <w:tr>
        <w:trPr>
          <w:cantSplit w:val="0"/>
          <w:tblHeader w:val="0"/>
        </w:trPr>
        <w:tc>
          <w:tcPr/>
          <w:p w:rsidR="00000000" w:rsidDel="00000000" w:rsidP="00000000" w:rsidRDefault="00000000" w:rsidRPr="00000000" w14:paraId="00000034">
            <w:pPr>
              <w:rPr>
                <w:b w:val="0"/>
              </w:rPr>
            </w:pPr>
            <w:r w:rsidDel="00000000" w:rsidR="00000000" w:rsidRPr="00000000">
              <w:rPr>
                <w:b w:val="0"/>
                <w:rtl w:val="0"/>
              </w:rPr>
              <w:t xml:space="preserve">18 januari 2022</w:t>
            </w:r>
          </w:p>
        </w:tc>
        <w:tc>
          <w:tcPr/>
          <w:p w:rsidR="00000000" w:rsidDel="00000000" w:rsidP="00000000" w:rsidRDefault="00000000" w:rsidRPr="00000000" w14:paraId="00000035">
            <w:pPr>
              <w:rPr/>
            </w:pPr>
            <w:r w:rsidDel="00000000" w:rsidR="00000000" w:rsidRPr="00000000">
              <w:rPr>
                <w:rtl w:val="0"/>
              </w:rPr>
              <w:t xml:space="preserve">Corona, Jaarplan evaluatie, Passend Onderwijs</w:t>
            </w:r>
          </w:p>
        </w:tc>
      </w:tr>
      <w:tr>
        <w:trPr>
          <w:cantSplit w:val="0"/>
          <w:tblHeader w:val="0"/>
        </w:trPr>
        <w:tc>
          <w:tcPr/>
          <w:p w:rsidR="00000000" w:rsidDel="00000000" w:rsidP="00000000" w:rsidRDefault="00000000" w:rsidRPr="00000000" w14:paraId="00000036">
            <w:pPr>
              <w:rPr>
                <w:b w:val="0"/>
              </w:rPr>
            </w:pPr>
            <w:r w:rsidDel="00000000" w:rsidR="00000000" w:rsidRPr="00000000">
              <w:rPr>
                <w:b w:val="0"/>
                <w:rtl w:val="0"/>
              </w:rPr>
              <w:t xml:space="preserve">15 maart 2022</w:t>
            </w:r>
          </w:p>
        </w:tc>
        <w:tc>
          <w:tcPr/>
          <w:p w:rsidR="00000000" w:rsidDel="00000000" w:rsidP="00000000" w:rsidRDefault="00000000" w:rsidRPr="00000000" w14:paraId="00000037">
            <w:pPr>
              <w:rPr/>
            </w:pPr>
            <w:r w:rsidDel="00000000" w:rsidR="00000000" w:rsidRPr="00000000">
              <w:rPr>
                <w:rtl w:val="0"/>
              </w:rPr>
              <w:t xml:space="preserve">Enquêteverslag, koersplan, verkeerssituatie, verkiezing MR</w:t>
            </w:r>
          </w:p>
        </w:tc>
      </w:tr>
      <w:tr>
        <w:trPr>
          <w:cantSplit w:val="0"/>
          <w:tblHeader w:val="0"/>
        </w:trPr>
        <w:tc>
          <w:tcPr/>
          <w:p w:rsidR="00000000" w:rsidDel="00000000" w:rsidP="00000000" w:rsidRDefault="00000000" w:rsidRPr="00000000" w14:paraId="00000038">
            <w:pPr>
              <w:rPr>
                <w:b w:val="0"/>
                <w:i w:val="1"/>
              </w:rPr>
            </w:pPr>
            <w:r w:rsidDel="00000000" w:rsidR="00000000" w:rsidRPr="00000000">
              <w:rPr>
                <w:b w:val="0"/>
                <w:i w:val="1"/>
                <w:rtl w:val="0"/>
              </w:rPr>
              <w:t xml:space="preserve">31 maart 2022</w:t>
            </w:r>
          </w:p>
        </w:tc>
        <w:tc>
          <w:tcPr/>
          <w:p w:rsidR="00000000" w:rsidDel="00000000" w:rsidP="00000000" w:rsidRDefault="00000000" w:rsidRPr="00000000" w14:paraId="00000039">
            <w:pPr>
              <w:rPr/>
            </w:pPr>
            <w:r w:rsidDel="00000000" w:rsidR="00000000" w:rsidRPr="00000000">
              <w:rPr>
                <w:rtl w:val="0"/>
              </w:rPr>
              <w:t xml:space="preserve">Wervingsprocedure nieuwe directeur</w:t>
            </w:r>
          </w:p>
        </w:tc>
      </w:tr>
      <w:tr>
        <w:trPr>
          <w:cantSplit w:val="0"/>
          <w:tblHeader w:val="0"/>
        </w:trPr>
        <w:tc>
          <w:tcPr/>
          <w:p w:rsidR="00000000" w:rsidDel="00000000" w:rsidP="00000000" w:rsidRDefault="00000000" w:rsidRPr="00000000" w14:paraId="0000003A">
            <w:pPr>
              <w:rPr/>
            </w:pPr>
            <w:r w:rsidDel="00000000" w:rsidR="00000000" w:rsidRPr="00000000">
              <w:rPr>
                <w:b w:val="0"/>
                <w:rtl w:val="0"/>
              </w:rPr>
              <w:t xml:space="preserve">09 juni 2022</w:t>
            </w: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t xml:space="preserve">MR kandidaten, Formatie, Begroting, Ouderbijdrage, Nieuwe Directeur</w:t>
            </w:r>
          </w:p>
        </w:tc>
      </w:tr>
      <w:tr>
        <w:trPr>
          <w:cantSplit w:val="0"/>
          <w:tblHeader w:val="0"/>
        </w:trPr>
        <w:tc>
          <w:tcPr/>
          <w:p w:rsidR="00000000" w:rsidDel="00000000" w:rsidP="00000000" w:rsidRDefault="00000000" w:rsidRPr="00000000" w14:paraId="0000003C">
            <w:pPr>
              <w:rPr>
                <w:b w:val="0"/>
              </w:rPr>
            </w:pPr>
            <w:r w:rsidDel="00000000" w:rsidR="00000000" w:rsidRPr="00000000">
              <w:rPr>
                <w:b w:val="0"/>
                <w:rtl w:val="0"/>
              </w:rPr>
              <w:t xml:space="preserve">28 juni 2022</w:t>
            </w:r>
          </w:p>
        </w:tc>
        <w:tc>
          <w:tcPr/>
          <w:p w:rsidR="00000000" w:rsidDel="00000000" w:rsidP="00000000" w:rsidRDefault="00000000" w:rsidRPr="00000000" w14:paraId="0000003D">
            <w:pPr>
              <w:rPr/>
            </w:pPr>
            <w:r w:rsidDel="00000000" w:rsidR="00000000" w:rsidRPr="00000000">
              <w:rPr>
                <w:rtl w:val="0"/>
              </w:rPr>
              <w:t xml:space="preserve">Ouderraad/ouderbijdrage, evaluatie jaarplan, schoolplan,</w:t>
            </w:r>
          </w:p>
          <w:p w:rsidR="00000000" w:rsidDel="00000000" w:rsidP="00000000" w:rsidRDefault="00000000" w:rsidRPr="00000000" w14:paraId="0000003E">
            <w:pPr>
              <w:rPr/>
            </w:pPr>
            <w:r w:rsidDel="00000000" w:rsidR="00000000" w:rsidRPr="00000000">
              <w:rPr>
                <w:rtl w:val="0"/>
              </w:rPr>
              <w:t xml:space="preserve">Jaarverslag MR</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1"/>
        <w:rPr/>
      </w:pPr>
      <w:r w:rsidDel="00000000" w:rsidR="00000000" w:rsidRPr="00000000">
        <w:rPr>
          <w:rtl w:val="0"/>
        </w:rPr>
        <w:t xml:space="preserve">Besproken onderwerpen in de MR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Verkeerssituatie</w:t>
      </w:r>
    </w:p>
    <w:p w:rsidR="00000000" w:rsidDel="00000000" w:rsidP="00000000" w:rsidRDefault="00000000" w:rsidRPr="00000000" w14:paraId="00000043">
      <w:pPr>
        <w:rPr/>
      </w:pPr>
      <w:r w:rsidDel="00000000" w:rsidR="00000000" w:rsidRPr="00000000">
        <w:rPr>
          <w:rtl w:val="0"/>
        </w:rPr>
        <w:t xml:space="preserve">De verkeerssituatie rond de school is een terugkerend onderwerp. OBS de Grote Beer werkt hier samen met de A. Bekema om de gemeente te bewegen aanvullende maatregelen te nemen die de verkeerssituatie veiliger maken.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Na een advies van Veilig Verkeer Nederland, een schouw met medewerkers heeft de gemeente de volgende verbeteringen voorgesteld:</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komt een zebrapad bij de oversteek bij de satellietbaan. Momenteel hebben voetgangers hier namelijk geen voorrang (fietsers wel).</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oversteek van de zonnebloembrug over de kloostersingel richting het Dorpsplein wordt verbeterd, zodat er niet schuin overgestoken hoeft te worden.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wordt gekeken naar het weghalen van de K&amp;R plekken voor de schoolingangen die tot veel gevaarlijke situaties leiden.</w:t>
      </w:r>
    </w:p>
    <w:p w:rsidR="00000000" w:rsidDel="00000000" w:rsidP="00000000" w:rsidRDefault="00000000" w:rsidRPr="00000000" w14:paraId="00000049">
      <w:pPr>
        <w:rPr/>
      </w:pPr>
      <w:r w:rsidDel="00000000" w:rsidR="00000000" w:rsidRPr="00000000">
        <w:rPr>
          <w:rtl w:val="0"/>
        </w:rPr>
        <w:t xml:space="preserve">Verder wordt er ook meer door de gemeente gelet op het parkeren voor school waar een stopverbod is. Werkzaamheden worden in 2022 verwacht.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Ook is er meegedacht over de nieuwe veilig-naar-schoolroute die met de herinrichting van de Rijksstraatweg komt, hier heeft de gemeente de wensen helaas niet overgenomen, er zullen geen oversteekplaatsen komen waar fietsers voorrang hebben.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2"/>
        <w:rPr/>
      </w:pPr>
      <w:r w:rsidDel="00000000" w:rsidR="00000000" w:rsidRPr="00000000">
        <w:rPr>
          <w:rtl w:val="0"/>
        </w:rPr>
        <w:t xml:space="preserve">NPO Gelden</w:t>
      </w:r>
    </w:p>
    <w:p w:rsidR="00000000" w:rsidDel="00000000" w:rsidP="00000000" w:rsidRDefault="00000000" w:rsidRPr="00000000" w14:paraId="0000004E">
      <w:pPr>
        <w:rPr/>
      </w:pPr>
      <w:r w:rsidDel="00000000" w:rsidR="00000000" w:rsidRPr="00000000">
        <w:rPr>
          <w:rtl w:val="0"/>
        </w:rPr>
        <w:t xml:space="preserve">NPO staat voor Nationaal Programma Onderwijs. Hiermee is extra geld beschikbaar gesteld om de schade door corona te herstellen. Het geld hiervoor wordt “NPO gelden” genoemd.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Dit jaar zijn de achterstanden geïnventariseerd en een aantal initiatieven geopend. Bij het afnemen van de toetsen werd een duidelijke daling gezien in de groep 5 en 6 op het gebied van rekenen, spellen en taal. In andere groepen was het beeld gemengder. Vooral de leerlingen die al meer moeite hadden met deze onderwerpen en leerlingen voor wie Nederlands de tweede taal is, hebben tijdens de corona periode achterstanden opgelopen.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De Grote Beer heeft de NPO gelden besteed aan: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Vernieuwing van de bibliotheek. Hier heeft meester Jocha veel aan bijgedragen.</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Aanschaf Chrome books. Dit stelt leerlingen in staat zelfstandig en zelfregulerend te werken aan vakken zoals rekenen.</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Methode “Topontdekkers”. Dit is een vervanging van de zaakvakken voor de groepen 5 t/m 8. Gedurende jaar is een schoolbreed thema gedaan. De meeste leerlingen zijn heel positief over de methode, daarnaast zit er veel begrijpend lezen in wat bevorderlijk is voor de taalvaardigheid.</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Meer tutoring, zowel door docenten als medeleerlingen. Van de NPO gelden zijn extra onderwijsassistenten aangenomen.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t xml:space="preserve">Coronamaatregelen</w:t>
      </w:r>
    </w:p>
    <w:p w:rsidR="00000000" w:rsidDel="00000000" w:rsidP="00000000" w:rsidRDefault="00000000" w:rsidRPr="00000000" w14:paraId="00000059">
      <w:pPr>
        <w:rPr/>
      </w:pPr>
      <w:r w:rsidDel="00000000" w:rsidR="00000000" w:rsidRPr="00000000">
        <w:rPr>
          <w:rtl w:val="0"/>
        </w:rPr>
        <w:t xml:space="preserve">Ook dit jaar had de school weer veel met corona te maken. Er werd een verlengde kerstvakantie ingevoerd. De MR is bij vrijwel alle besluitvorming betrokken en heeft daar zijn goedkeuring aan gegeven.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De bepaling van de stichting om, in afwijking van de richtlijnen van het ministerie, alleen noodopvang aan te bieden aan leerlingen van ouders met twee cruciale beroepen, in plaats van één, is niet met goedkeuring van de MR genomen. Dankzij veel flexibiliteit is het de school gelukt om de lesuitval tot het minimum te beperken.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Een ervaring met Corona was dat het ook rust gaf als ouders de leerlingen niet elke dag in school brachten. Ook nadat de coronamaatregelen zijn opgeheven, is daarom besloten om ouders te vragen niet elke dag hun kinderen naar de klas te brengen voor hogere klassen.</w:t>
      </w:r>
    </w:p>
    <w:p w:rsidR="00000000" w:rsidDel="00000000" w:rsidP="00000000" w:rsidRDefault="00000000" w:rsidRPr="00000000" w14:paraId="0000005E">
      <w:pPr>
        <w:pStyle w:val="Heading2"/>
        <w:rPr/>
      </w:pPr>
      <w:r w:rsidDel="00000000" w:rsidR="00000000" w:rsidRPr="00000000">
        <w:rPr>
          <w:rtl w:val="0"/>
        </w:rPr>
      </w:r>
    </w:p>
    <w:p w:rsidR="00000000" w:rsidDel="00000000" w:rsidP="00000000" w:rsidRDefault="00000000" w:rsidRPr="00000000" w14:paraId="0000005F">
      <w:pPr>
        <w:pStyle w:val="Heading2"/>
        <w:rPr/>
      </w:pPr>
      <w:r w:rsidDel="00000000" w:rsidR="00000000" w:rsidRPr="00000000">
        <w:rPr>
          <w:rtl w:val="0"/>
        </w:rPr>
        <w:t xml:space="preserve">Jaarplan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Het </w:t>
      </w:r>
      <w:hyperlink r:id="rId8">
        <w:r w:rsidDel="00000000" w:rsidR="00000000" w:rsidRPr="00000000">
          <w:rPr>
            <w:color w:val="0563c1"/>
            <w:u w:val="single"/>
            <w:rtl w:val="0"/>
          </w:rPr>
          <w:t xml:space="preserve">jaarplan is op de website te vinden</w:t>
        </w:r>
      </w:hyperlink>
      <w:r w:rsidDel="00000000" w:rsidR="00000000" w:rsidRPr="00000000">
        <w:rPr>
          <w:rtl w:val="0"/>
        </w:rPr>
        <w:t xml:space="preserve">, en is in de MR tweemaal geëvalueerd. Hieruit kwam onder andere naar voren:</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Kwink is een succes bij de laagste groepen, maar leeft bij de jongste minderen.</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Topontdekkers wordt door alle groepen heel leuk gevonden, ook het schoolbrede thema was een groot succes.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Leeruniek en Ontwikkel Volg Systeem: OVS is iets lastiger in de opstart, maar beide methoden werken goed.</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Verteltas: Deze is niet van de grond gekomen.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2"/>
        <w:rPr/>
      </w:pPr>
      <w:r w:rsidDel="00000000" w:rsidR="00000000" w:rsidRPr="00000000">
        <w:rPr>
          <w:rtl w:val="0"/>
        </w:rPr>
        <w:t xml:space="preserve">Verslag vertrouwenscommissie</w:t>
      </w:r>
    </w:p>
    <w:p w:rsidR="00000000" w:rsidDel="00000000" w:rsidP="00000000" w:rsidRDefault="00000000" w:rsidRPr="00000000" w14:paraId="00000068">
      <w:pPr>
        <w:rPr/>
      </w:pPr>
      <w:r w:rsidDel="00000000" w:rsidR="00000000" w:rsidRPr="00000000">
        <w:rPr>
          <w:rtl w:val="0"/>
        </w:rPr>
        <w:t xml:space="preserve">Er waren dit jaar geen klachten ingediend.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rPr/>
      </w:pPr>
      <w:r w:rsidDel="00000000" w:rsidR="00000000" w:rsidRPr="00000000">
        <w:rPr>
          <w:rtl w:val="0"/>
        </w:rPr>
        <w:t xml:space="preserve">Ouderenquête</w:t>
      </w:r>
    </w:p>
    <w:p w:rsidR="00000000" w:rsidDel="00000000" w:rsidP="00000000" w:rsidRDefault="00000000" w:rsidRPr="00000000" w14:paraId="0000006B">
      <w:pPr>
        <w:rPr/>
      </w:pPr>
      <w:r w:rsidDel="00000000" w:rsidR="00000000" w:rsidRPr="00000000">
        <w:rPr>
          <w:rtl w:val="0"/>
        </w:rPr>
        <w:t xml:space="preserve">Er is dit jaar een ouderenquête uitgevoerd. De respons was niet groot. Uit de ouderenquête komt dat de ouders de school met een 7,2 waarderen, ze de leerkracht belangrijk vinden én hoog waarderen, net als de sfeer, het gebouw en contact met de medewerkers.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Kritiekpunten waren communicatie, extra uitdaging voor leerlingen en het schoolplein en de verkeerssituatie.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rPr/>
      </w:pPr>
      <w:r w:rsidDel="00000000" w:rsidR="00000000" w:rsidRPr="00000000">
        <w:rPr>
          <w:rtl w:val="0"/>
        </w:rPr>
        <w:t xml:space="preserve">Formatie</w:t>
      </w:r>
    </w:p>
    <w:p w:rsidR="00000000" w:rsidDel="00000000" w:rsidP="00000000" w:rsidRDefault="00000000" w:rsidRPr="00000000" w14:paraId="00000070">
      <w:pPr>
        <w:rPr/>
      </w:pPr>
      <w:r w:rsidDel="00000000" w:rsidR="00000000" w:rsidRPr="00000000">
        <w:rPr>
          <w:rtl w:val="0"/>
        </w:rPr>
        <w:t xml:space="preserve">De formatie was dit jaar weer lastig, ook gezien het late vertrek van één van de docenten. Uiteindelijk is het op de valreep gelukt de formatie compleet te krijgen.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2"/>
        <w:rPr/>
      </w:pPr>
      <w:r w:rsidDel="00000000" w:rsidR="00000000" w:rsidRPr="00000000">
        <w:rPr>
          <w:rtl w:val="0"/>
        </w:rPr>
        <w:t xml:space="preserve">Begroting</w:t>
      </w:r>
    </w:p>
    <w:p w:rsidR="00000000" w:rsidDel="00000000" w:rsidP="00000000" w:rsidRDefault="00000000" w:rsidRPr="00000000" w14:paraId="00000073">
      <w:pPr>
        <w:rPr/>
      </w:pPr>
      <w:r w:rsidDel="00000000" w:rsidR="00000000" w:rsidRPr="00000000">
        <w:rPr>
          <w:rtl w:val="0"/>
        </w:rPr>
        <w:t xml:space="preserve">De begroting is besproken. De MR heeft hier geen instemmingsrecht in, maar kan wel adviezen uitbrengen. Voor de Grote Beer is dit schooljaar een overschot op de begroting, maar dat is op stichtingsniveau ook nodig omdat de stichting een aantal groeischolen heeft.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Van het overige budget is nog wel nieuw speelmateriaal aangeschaft op advies van de MR.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Voor het volgende jaar gaat de algehele begroting vanuit de overheid op de schop en dat heeft ook impact op de grote beer. Daarom zal de begroting voor 2023 kritisch gevolgd worden.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2"/>
        <w:rPr/>
      </w:pPr>
      <w:r w:rsidDel="00000000" w:rsidR="00000000" w:rsidRPr="00000000">
        <w:rPr>
          <w:rtl w:val="0"/>
        </w:rPr>
        <w:t xml:space="preserve">Aanstelling nieuwe directeur</w:t>
      </w:r>
    </w:p>
    <w:p w:rsidR="00000000" w:rsidDel="00000000" w:rsidP="00000000" w:rsidRDefault="00000000" w:rsidRPr="00000000" w14:paraId="0000007A">
      <w:pPr>
        <w:rPr/>
      </w:pPr>
      <w:r w:rsidDel="00000000" w:rsidR="00000000" w:rsidRPr="00000000">
        <w:rPr>
          <w:rtl w:val="0"/>
        </w:rPr>
        <w:t xml:space="preserve">Omdat Nicole naar een andere school in de stichting ging, moest een nieuwe directeur benoemd worden. De MR is conform de reglementen betrokken bij de sollicitatieprocedure en heeft advies uitgebracht in verschillende stadia en ingestemd.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rPr/>
      </w:pPr>
      <w:r w:rsidDel="00000000" w:rsidR="00000000" w:rsidRPr="00000000">
        <w:rPr>
          <w:rtl w:val="0"/>
        </w:rPr>
        <w:t xml:space="preserve">MR Verkiezingen</w:t>
      </w:r>
    </w:p>
    <w:p w:rsidR="00000000" w:rsidDel="00000000" w:rsidP="00000000" w:rsidRDefault="00000000" w:rsidRPr="00000000" w14:paraId="0000007D">
      <w:pPr>
        <w:rPr/>
      </w:pPr>
      <w:r w:rsidDel="00000000" w:rsidR="00000000" w:rsidRPr="00000000">
        <w:rPr>
          <w:rtl w:val="0"/>
        </w:rPr>
        <w:t xml:space="preserve">Dit jaar hebben 3 leden van de oudergeleding de MR verlaten. Aan het begin van het jaar Sarra Damman, die is opgevolgd door Berteun Damman. Aan het eind van het jaar </w:t>
      </w:r>
    </w:p>
    <w:p w:rsidR="00000000" w:rsidDel="00000000" w:rsidP="00000000" w:rsidRDefault="00000000" w:rsidRPr="00000000" w14:paraId="0000007E">
      <w:pPr>
        <w:rPr/>
      </w:pPr>
      <w:r w:rsidDel="00000000" w:rsidR="00000000" w:rsidRPr="00000000">
        <w:rPr>
          <w:rtl w:val="0"/>
        </w:rPr>
        <w:t xml:space="preserve">Lisette Desain, en Ellen van Doorne, die zijn opgevolgd door door </w:t>
      </w:r>
      <w:r w:rsidDel="00000000" w:rsidR="00000000" w:rsidRPr="00000000">
        <w:rPr>
          <w:i w:val="1"/>
          <w:rtl w:val="0"/>
        </w:rPr>
        <w:t xml:space="preserve">Eva van den Eijnde</w:t>
      </w:r>
      <w:r w:rsidDel="00000000" w:rsidR="00000000" w:rsidRPr="00000000">
        <w:rPr>
          <w:rtl w:val="0"/>
        </w:rPr>
        <w:t xml:space="preserve"> en </w:t>
      </w:r>
      <w:r w:rsidDel="00000000" w:rsidR="00000000" w:rsidRPr="00000000">
        <w:rPr>
          <w:i w:val="1"/>
          <w:rtl w:val="0"/>
        </w:rPr>
        <w:t xml:space="preserve">Isabelle Agsteribbe</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2"/>
        <w:rPr/>
      </w:pPr>
      <w:r w:rsidDel="00000000" w:rsidR="00000000" w:rsidRPr="00000000">
        <w:rPr>
          <w:rtl w:val="0"/>
        </w:rPr>
        <w:t xml:space="preserve">Meerjarig schoolplan</w:t>
      </w:r>
    </w:p>
    <w:p w:rsidR="00000000" w:rsidDel="00000000" w:rsidP="00000000" w:rsidRDefault="00000000" w:rsidRPr="00000000" w14:paraId="00000081">
      <w:pPr>
        <w:rPr/>
      </w:pPr>
      <w:r w:rsidDel="00000000" w:rsidR="00000000" w:rsidRPr="00000000">
        <w:rPr>
          <w:rtl w:val="0"/>
        </w:rPr>
        <w:t xml:space="preserve">Hiervoor is uitstel verleend.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Aandachtspunten 2022-2023</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Teruglopende leerlingenaantallen hebben impact op de gehele school. </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begroting voor 2022/2023</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Uitwerking verkeerssituatie</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Meerjarig schoolplan</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r>
    </w:p>
    <w:sectPr>
      <w:headerReference r:id="rId9" w:type="default"/>
      <w:pgSz w:h="16838" w:w="11906" w:orient="portrait"/>
      <w:pgMar w:bottom="1440" w:top="1440" w:left="1440" w:right="144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1" distB="0" distT="0" distL="0" distR="0" hidden="0" layoutInCell="1" locked="0" relativeHeight="0" simplePos="0">
          <wp:simplePos x="0" y="0"/>
          <wp:positionH relativeFrom="page">
            <wp:posOffset>4230370</wp:posOffset>
          </wp:positionH>
          <wp:positionV relativeFrom="topMargin">
            <wp:posOffset>180340</wp:posOffset>
          </wp:positionV>
          <wp:extent cx="3158949" cy="1270800"/>
          <wp:effectExtent b="0" l="0" r="0" t="0"/>
          <wp:wrapNone/>
          <wp:docPr descr="Shape&#10;&#10;Description automatically generated with medium confidence" id="2"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3158949" cy="1270800"/>
                  </a:xfrm>
                  <a:prstGeom prst="rect"/>
                  <a:ln/>
                </pic:spPr>
              </pic:pic>
            </a:graphicData>
          </a:graphic>
        </wp:anchor>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8"/>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238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F71D80"/>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B2381"/>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F71D80"/>
    <w:rPr>
      <w:rFonts w:asciiTheme="majorHAnsi" w:cstheme="majorBidi" w:eastAsiaTheme="majorEastAsia" w:hAnsiTheme="majorHAnsi"/>
      <w:color w:val="2f5496" w:themeColor="accent1" w:themeShade="0000BF"/>
      <w:sz w:val="26"/>
      <w:szCs w:val="26"/>
    </w:rPr>
  </w:style>
  <w:style w:type="paragraph" w:styleId="Header">
    <w:name w:val="header"/>
    <w:basedOn w:val="Normal"/>
    <w:link w:val="HeaderChar"/>
    <w:uiPriority w:val="99"/>
    <w:unhideWhenUsed w:val="1"/>
    <w:rsid w:val="00F71D80"/>
    <w:pPr>
      <w:tabs>
        <w:tab w:val="center" w:pos="4513"/>
        <w:tab w:val="right" w:pos="9026"/>
      </w:tabs>
    </w:pPr>
  </w:style>
  <w:style w:type="character" w:styleId="HeaderChar" w:customStyle="1">
    <w:name w:val="Header Char"/>
    <w:basedOn w:val="DefaultParagraphFont"/>
    <w:link w:val="Header"/>
    <w:uiPriority w:val="99"/>
    <w:rsid w:val="00F71D80"/>
  </w:style>
  <w:style w:type="paragraph" w:styleId="Footer">
    <w:name w:val="footer"/>
    <w:basedOn w:val="Normal"/>
    <w:link w:val="FooterChar"/>
    <w:uiPriority w:val="99"/>
    <w:unhideWhenUsed w:val="1"/>
    <w:rsid w:val="00F71D80"/>
    <w:pPr>
      <w:tabs>
        <w:tab w:val="center" w:pos="4513"/>
        <w:tab w:val="right" w:pos="9026"/>
      </w:tabs>
    </w:pPr>
  </w:style>
  <w:style w:type="character" w:styleId="FooterChar" w:customStyle="1">
    <w:name w:val="Footer Char"/>
    <w:basedOn w:val="DefaultParagraphFont"/>
    <w:link w:val="Footer"/>
    <w:uiPriority w:val="99"/>
    <w:rsid w:val="00F71D80"/>
  </w:style>
  <w:style w:type="table" w:styleId="TableGrid">
    <w:name w:val="Table Grid"/>
    <w:basedOn w:val="TableNormal"/>
    <w:uiPriority w:val="39"/>
    <w:rsid w:val="00A37B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826C2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8E3C97"/>
    <w:pPr>
      <w:ind w:left="720"/>
      <w:contextualSpacing w:val="1"/>
    </w:pPr>
  </w:style>
  <w:style w:type="character" w:styleId="Hyperlink">
    <w:name w:val="Hyperlink"/>
    <w:basedOn w:val="DefaultParagraphFont"/>
    <w:uiPriority w:val="99"/>
    <w:unhideWhenUsed w:val="1"/>
    <w:rsid w:val="00873C75"/>
    <w:rPr>
      <w:color w:val="0563c1" w:themeColor="hyperlink"/>
      <w:u w:val="single"/>
    </w:rPr>
  </w:style>
  <w:style w:type="character" w:styleId="UnresolvedMention">
    <w:name w:val="Unresolved Mention"/>
    <w:basedOn w:val="DefaultParagraphFont"/>
    <w:uiPriority w:val="99"/>
    <w:semiHidden w:val="1"/>
    <w:unhideWhenUsed w:val="1"/>
    <w:rsid w:val="00873C75"/>
    <w:rPr>
      <w:color w:val="605e5c"/>
      <w:shd w:color="auto" w:fill="e1dfdd" w:val="clear"/>
    </w:rPr>
  </w:style>
  <w:style w:type="paragraph" w:styleId="NormalWeb">
    <w:name w:val="Normal (Web)"/>
    <w:basedOn w:val="Normal"/>
    <w:uiPriority w:val="99"/>
    <w:semiHidden w:val="1"/>
    <w:unhideWhenUsed w:val="1"/>
    <w:rsid w:val="00007DD0"/>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bsdegrotebeer.nl/ouders/medezeggenschapsraad" TargetMode="External"/><Relationship Id="rId8" Type="http://schemas.openxmlformats.org/officeDocument/2006/relationships/hyperlink" Target="https://obsdegrotebeer.nl/onze-school/jaar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km7EMIPoeiuPiAoHg7I713YpQ==">AMUW2mVZgaeehFur2XiYJnnZhlTrMKW5S1a3FKtvJVcbXGRl+P7hSrNijGLdwaRdmqKFGfNAgRgmDdFnH2oIzEc+7tSiiIG+BFJGigxl3QeRuYVnoEmaK44=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2022-06-26T12:42:00Z</dcterms:created>
  <dc:creator>Berteun Damman</dc:creator>
</cp:coreProperties>
</file>